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6C" w:rsidRPr="004C3128" w:rsidRDefault="00266105" w:rsidP="0026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hint="eastAsia"/>
          <w:b/>
        </w:rPr>
      </w:pPr>
      <w:r w:rsidRPr="004C3128">
        <w:rPr>
          <w:rFonts w:ascii="Calibri" w:hAnsi="Calibri"/>
          <w:b/>
          <w:sz w:val="22"/>
        </w:rPr>
        <w:t xml:space="preserve">Ubezpieczenie </w:t>
      </w:r>
      <w:r w:rsidR="00DC3F00">
        <w:rPr>
          <w:rFonts w:ascii="Calibri" w:hAnsi="Calibri"/>
          <w:b/>
          <w:sz w:val="22"/>
        </w:rPr>
        <w:t>„</w:t>
      </w:r>
      <w:r w:rsidRPr="004C3128">
        <w:rPr>
          <w:rFonts w:ascii="Calibri" w:hAnsi="Calibri"/>
          <w:b/>
          <w:sz w:val="22"/>
        </w:rPr>
        <w:t>Zielona Karta</w:t>
      </w:r>
      <w:r w:rsidR="00DC3F00">
        <w:rPr>
          <w:rFonts w:ascii="Calibri" w:hAnsi="Calibri"/>
          <w:b/>
          <w:sz w:val="22"/>
        </w:rPr>
        <w:t>”</w:t>
      </w:r>
      <w:r w:rsidRPr="004C3128">
        <w:rPr>
          <w:rFonts w:ascii="Calibri" w:hAnsi="Calibri"/>
          <w:b/>
          <w:sz w:val="22"/>
        </w:rPr>
        <w:t xml:space="preserve"> </w:t>
      </w:r>
      <w:r w:rsidR="00DC3F00">
        <w:rPr>
          <w:rFonts w:ascii="Calibri" w:hAnsi="Calibri"/>
          <w:b/>
          <w:sz w:val="22"/>
        </w:rPr>
        <w:t xml:space="preserve">- </w:t>
      </w:r>
      <w:r w:rsidRPr="004C3128">
        <w:rPr>
          <w:rFonts w:ascii="Calibri" w:hAnsi="Calibri"/>
          <w:b/>
          <w:sz w:val="22"/>
        </w:rPr>
        <w:t xml:space="preserve">gdzie </w:t>
      </w:r>
      <w:r w:rsidR="00DC3F00">
        <w:rPr>
          <w:rFonts w:ascii="Calibri" w:hAnsi="Calibri"/>
          <w:b/>
          <w:sz w:val="22"/>
        </w:rPr>
        <w:t>jest potrzebne</w:t>
      </w:r>
      <w:r w:rsidRPr="004C3128">
        <w:rPr>
          <w:rFonts w:ascii="Calibri" w:hAnsi="Calibri"/>
          <w:b/>
          <w:sz w:val="22"/>
        </w:rPr>
        <w:t>?</w:t>
      </w:r>
    </w:p>
    <w:p w:rsidR="00266105" w:rsidRDefault="00266105" w:rsidP="00266105">
      <w:pPr>
        <w:pStyle w:val="NormalnyWeb"/>
        <w:spacing w:before="0" w:beforeAutospacing="0" w:after="0" w:afterAutospacing="0"/>
        <w:ind w:firstLine="720"/>
        <w:jc w:val="both"/>
        <w:rPr>
          <w:rFonts w:ascii="Calibri" w:hAnsi="Calibri"/>
          <w:sz w:val="22"/>
          <w:szCs w:val="22"/>
        </w:rPr>
      </w:pPr>
    </w:p>
    <w:p w:rsidR="00392012" w:rsidRDefault="00FD660D" w:rsidP="00FE7E10">
      <w:pPr>
        <w:jc w:val="both"/>
        <w:rPr>
          <w:rFonts w:ascii="Calibri" w:hAnsi="Calibri"/>
          <w:sz w:val="22"/>
          <w:szCs w:val="22"/>
        </w:rPr>
      </w:pPr>
      <w:r w:rsidRPr="003A5A49">
        <w:rPr>
          <w:rFonts w:ascii="Calibri" w:hAnsi="Calibri"/>
          <w:sz w:val="22"/>
          <w:szCs w:val="22"/>
        </w:rPr>
        <w:t>W Polsce, w krajach należących do Unii Europejskiej oraz tych, które podpisały Porozum</w:t>
      </w:r>
      <w:r w:rsidRPr="00FE7E10">
        <w:rPr>
          <w:rFonts w:ascii="Calibri" w:hAnsi="Calibri"/>
          <w:sz w:val="22"/>
          <w:szCs w:val="22"/>
        </w:rPr>
        <w:t>ienie Wielostronne</w:t>
      </w:r>
      <w:r w:rsidR="00392012">
        <w:rPr>
          <w:rFonts w:ascii="Calibri" w:hAnsi="Calibri"/>
          <w:i/>
          <w:color w:val="0070C0"/>
          <w:sz w:val="22"/>
          <w:szCs w:val="22"/>
        </w:rPr>
        <w:t xml:space="preserve">, </w:t>
      </w:r>
      <w:r w:rsidRPr="00392012">
        <w:rPr>
          <w:rFonts w:ascii="Calibri" w:hAnsi="Calibri"/>
          <w:b/>
          <w:sz w:val="22"/>
          <w:szCs w:val="22"/>
          <w:u w:val="single"/>
        </w:rPr>
        <w:t>masz prawo do korzystania ze standardowej ochrony samochodowej OC</w:t>
      </w:r>
      <w:r w:rsidRPr="003A5A49">
        <w:rPr>
          <w:rFonts w:ascii="Calibri" w:hAnsi="Calibri"/>
          <w:sz w:val="22"/>
          <w:szCs w:val="22"/>
        </w:rPr>
        <w:t xml:space="preserve">. </w:t>
      </w:r>
      <w:r w:rsidR="00392012">
        <w:rPr>
          <w:rFonts w:ascii="Calibri" w:hAnsi="Calibri"/>
          <w:sz w:val="22"/>
          <w:szCs w:val="22"/>
        </w:rPr>
        <w:t>Kraje te to:</w:t>
      </w:r>
      <w:r w:rsidR="00392012">
        <w:rPr>
          <w:rFonts w:ascii="Calibri" w:hAnsi="Calibri"/>
          <w:i/>
          <w:color w:val="86E901"/>
          <w:sz w:val="22"/>
          <w:szCs w:val="22"/>
        </w:rPr>
        <w:t xml:space="preserve"> </w:t>
      </w:r>
      <w:r w:rsidR="00392012" w:rsidRPr="00392012">
        <w:rPr>
          <w:rFonts w:ascii="Calibri" w:hAnsi="Calibri"/>
          <w:color w:val="00B0F0"/>
          <w:sz w:val="22"/>
          <w:szCs w:val="22"/>
        </w:rPr>
        <w:t>Andora, Austria, Belgia, Bułgaria, Chorwacja, Cypr, Czechy, Dania, Estonia, Finlandia, Francja, Grecja, Hiszpania, Holandia, Irlandia, Islandia, Litwa, Łotwa, Malta, Niemcy, Norwegia, Polska, Portugalia, Rumunia, Serbia, Słowacja, Słowenia, Szwajcaria, Szwecja, Wielka Brytania, Włochy, Węgry</w:t>
      </w:r>
      <w:r w:rsidR="00392012" w:rsidRPr="00392012">
        <w:rPr>
          <w:rFonts w:ascii="Calibri" w:hAnsi="Calibri"/>
          <w:color w:val="00B0F0"/>
          <w:sz w:val="22"/>
          <w:szCs w:val="22"/>
        </w:rPr>
        <w:t>.</w:t>
      </w:r>
    </w:p>
    <w:p w:rsidR="00392012" w:rsidRDefault="00392012" w:rsidP="00FE7E10">
      <w:pPr>
        <w:jc w:val="both"/>
        <w:rPr>
          <w:rFonts w:ascii="Calibri" w:hAnsi="Calibri"/>
          <w:sz w:val="22"/>
          <w:szCs w:val="22"/>
        </w:rPr>
      </w:pPr>
    </w:p>
    <w:p w:rsidR="003A5A49" w:rsidRPr="00392012" w:rsidRDefault="00FD660D" w:rsidP="00FE7E10">
      <w:pPr>
        <w:jc w:val="both"/>
        <w:rPr>
          <w:rFonts w:ascii="Calibri" w:hAnsi="Calibri" w:hint="eastAsia"/>
          <w:sz w:val="22"/>
          <w:szCs w:val="22"/>
          <w:lang w:val="pl"/>
        </w:rPr>
      </w:pPr>
      <w:r w:rsidRPr="003A5A49">
        <w:rPr>
          <w:rFonts w:ascii="Calibri" w:hAnsi="Calibri"/>
          <w:sz w:val="22"/>
          <w:szCs w:val="22"/>
        </w:rPr>
        <w:t>Jeśli jednak planujesz dłuższą podróż zagraniczną, która będzie przebiegać pr</w:t>
      </w:r>
      <w:r w:rsidR="003A5A49" w:rsidRPr="003A5A49">
        <w:rPr>
          <w:rFonts w:ascii="Calibri" w:hAnsi="Calibri"/>
          <w:sz w:val="22"/>
          <w:szCs w:val="22"/>
        </w:rPr>
        <w:t>zez różne kraje, sprawdź, czy we wszys</w:t>
      </w:r>
      <w:bookmarkStart w:id="0" w:name="_GoBack"/>
      <w:bookmarkEnd w:id="0"/>
      <w:r w:rsidR="003A5A49" w:rsidRPr="003A5A49">
        <w:rPr>
          <w:rFonts w:ascii="Calibri" w:hAnsi="Calibri"/>
          <w:sz w:val="22"/>
          <w:szCs w:val="22"/>
        </w:rPr>
        <w:t xml:space="preserve">tkich z nich będzie honorowana Twoja polisa OC. W przeciwnym razie będzie konieczność wyrobienia </w:t>
      </w:r>
      <w:r w:rsidR="003A5A49" w:rsidRPr="003A5A49">
        <w:rPr>
          <w:rFonts w:ascii="Calibri" w:hAnsi="Calibri"/>
          <w:b/>
          <w:sz w:val="22"/>
          <w:szCs w:val="22"/>
        </w:rPr>
        <w:t>Zielonej Karty</w:t>
      </w:r>
      <w:r w:rsidR="003A5A49" w:rsidRPr="003A5A49">
        <w:rPr>
          <w:rFonts w:ascii="Calibri" w:hAnsi="Calibri"/>
          <w:sz w:val="22"/>
          <w:szCs w:val="22"/>
        </w:rPr>
        <w:t>.</w:t>
      </w:r>
      <w:r w:rsidRPr="003A5A49">
        <w:rPr>
          <w:rFonts w:ascii="Calibri" w:hAnsi="Calibri"/>
          <w:sz w:val="22"/>
          <w:szCs w:val="22"/>
        </w:rPr>
        <w:t xml:space="preserve"> </w:t>
      </w:r>
      <w:r w:rsidR="003A5A49" w:rsidRPr="003A5A49">
        <w:rPr>
          <w:rFonts w:ascii="Calibri" w:hAnsi="Calibri"/>
          <w:sz w:val="22"/>
          <w:szCs w:val="22"/>
        </w:rPr>
        <w:t xml:space="preserve">Dokument ten można  spotkać również pod oficjalną nazwą jako Międzynarodowy Certyfikat Ubezpieczeniowy. Warto wiedzieć, </w:t>
      </w:r>
      <w:r w:rsidR="003A5A49" w:rsidRPr="003A5A49">
        <w:rPr>
          <w:rStyle w:val="Pogrubienie"/>
          <w:rFonts w:ascii="Calibri" w:hAnsi="Calibri"/>
          <w:sz w:val="22"/>
          <w:szCs w:val="22"/>
        </w:rPr>
        <w:t>że ma dokładnie taki sam zakres ochrony jak OC, czyli chroni Cię od odpowiedzialności cywilnej na terenie zagranicznego kraju</w:t>
      </w:r>
      <w:r w:rsidR="003A5A49" w:rsidRPr="003A5A49">
        <w:rPr>
          <w:rFonts w:ascii="Calibri" w:hAnsi="Calibri"/>
          <w:sz w:val="22"/>
          <w:szCs w:val="22"/>
        </w:rPr>
        <w:t>. Ma za to krótszą ważność: od kilkunastu dni do kilku miesięcy, w zależności od wariantu.</w:t>
      </w:r>
    </w:p>
    <w:p w:rsidR="003A5A49" w:rsidRDefault="003A5A49" w:rsidP="00266105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p w:rsidR="00912D6C" w:rsidRPr="00392012" w:rsidRDefault="00266105" w:rsidP="00266105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392012">
        <w:rPr>
          <w:rFonts w:ascii="Calibri" w:hAnsi="Calibri"/>
          <w:b/>
          <w:sz w:val="22"/>
          <w:u w:val="single"/>
        </w:rPr>
        <w:t>Kraje zielonej karty</w:t>
      </w:r>
      <w:r w:rsidRPr="00392012">
        <w:rPr>
          <w:rFonts w:ascii="Calibri" w:hAnsi="Calibri"/>
          <w:sz w:val="22"/>
          <w:u w:val="single"/>
        </w:rPr>
        <w:t xml:space="preserve"> to:</w:t>
      </w:r>
      <w:r w:rsidR="00392012" w:rsidRPr="00392012">
        <w:rPr>
          <w:rFonts w:ascii="Calibri" w:hAnsi="Calibri"/>
          <w:sz w:val="22"/>
          <w:u w:val="single"/>
        </w:rPr>
        <w:t xml:space="preserve"> </w:t>
      </w:r>
    </w:p>
    <w:p w:rsidR="00912D6C" w:rsidRPr="00392012" w:rsidRDefault="00266105" w:rsidP="00392012">
      <w:pPr>
        <w:ind w:left="360"/>
        <w:jc w:val="both"/>
        <w:rPr>
          <w:rFonts w:hint="eastAsia"/>
          <w:color w:val="00B050"/>
        </w:rPr>
      </w:pPr>
      <w:r w:rsidRPr="00392012">
        <w:rPr>
          <w:rFonts w:ascii="Calibri" w:hAnsi="Calibri"/>
          <w:color w:val="00B050"/>
          <w:sz w:val="22"/>
        </w:rPr>
        <w:t>Albania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Białoruś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Bośnia i Hercegowina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Iran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Izrael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Macedonia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Maroko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Mołdawia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Rosja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</w:p>
    <w:p w:rsidR="00912D6C" w:rsidRPr="00392012" w:rsidRDefault="00266105" w:rsidP="00392012">
      <w:pPr>
        <w:ind w:left="360"/>
        <w:jc w:val="both"/>
        <w:rPr>
          <w:rFonts w:hint="eastAsia"/>
          <w:color w:val="86E901"/>
        </w:rPr>
      </w:pPr>
      <w:r w:rsidRPr="00392012">
        <w:rPr>
          <w:rFonts w:ascii="Calibri" w:hAnsi="Calibri"/>
          <w:color w:val="00B050"/>
          <w:sz w:val="22"/>
        </w:rPr>
        <w:t>Czarnogóra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Tunezja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Turcja</w:t>
      </w:r>
      <w:r w:rsidR="00392012" w:rsidRPr="00392012">
        <w:rPr>
          <w:rFonts w:ascii="Calibri" w:hAnsi="Calibri"/>
          <w:color w:val="00B050"/>
          <w:sz w:val="22"/>
        </w:rPr>
        <w:t xml:space="preserve">, </w:t>
      </w:r>
      <w:r w:rsidRPr="00392012">
        <w:rPr>
          <w:rFonts w:ascii="Calibri" w:hAnsi="Calibri"/>
          <w:color w:val="00B050"/>
          <w:sz w:val="22"/>
        </w:rPr>
        <w:t>Ukraina</w:t>
      </w:r>
    </w:p>
    <w:p w:rsidR="003A5A49" w:rsidRPr="00FE7E10" w:rsidRDefault="003A5A49" w:rsidP="00FE7E10">
      <w:pPr>
        <w:spacing w:line="276" w:lineRule="auto"/>
        <w:jc w:val="both"/>
        <w:rPr>
          <w:rFonts w:hint="eastAsia"/>
          <w:sz w:val="22"/>
          <w:szCs w:val="22"/>
        </w:rPr>
      </w:pPr>
    </w:p>
    <w:p w:rsidR="00DC3F00" w:rsidRPr="00FE7E10" w:rsidRDefault="00DC3F00" w:rsidP="00FE7E1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E7E10">
        <w:rPr>
          <w:rFonts w:ascii="Calibri" w:hAnsi="Calibri"/>
          <w:b/>
          <w:sz w:val="22"/>
          <w:szCs w:val="22"/>
        </w:rPr>
        <w:t>Uwaga!</w:t>
      </w:r>
      <w:r w:rsidRPr="00FE7E10">
        <w:rPr>
          <w:rFonts w:ascii="Calibri" w:hAnsi="Calibri"/>
          <w:sz w:val="22"/>
          <w:szCs w:val="22"/>
        </w:rPr>
        <w:t xml:space="preserve"> </w:t>
      </w:r>
    </w:p>
    <w:p w:rsidR="00DC3F00" w:rsidRPr="00FE7E10" w:rsidRDefault="00DC3F00" w:rsidP="00FE7E1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E7E10">
        <w:rPr>
          <w:rFonts w:ascii="Calibri" w:hAnsi="Calibri"/>
          <w:sz w:val="22"/>
          <w:szCs w:val="22"/>
        </w:rPr>
        <w:t xml:space="preserve">W przypadku wyjazdu do Chorwacji, jeśli rozważa się podróż do </w:t>
      </w:r>
      <w:r w:rsidRPr="00FE7E10">
        <w:rPr>
          <w:rFonts w:ascii="Calibri" w:hAnsi="Calibri"/>
          <w:b/>
          <w:sz w:val="22"/>
          <w:szCs w:val="22"/>
        </w:rPr>
        <w:t>Dubrownika</w:t>
      </w:r>
      <w:r w:rsidRPr="00FE7E10">
        <w:rPr>
          <w:rFonts w:ascii="Calibri" w:hAnsi="Calibri"/>
          <w:sz w:val="22"/>
          <w:szCs w:val="22"/>
        </w:rPr>
        <w:t>, również konieczny jest zakup Zielonej Karty, ponieważ wjazd do niego prowadzi przez Bośnię i Hercegowinę.</w:t>
      </w:r>
    </w:p>
    <w:p w:rsidR="00DC3F00" w:rsidRPr="00FE7E10" w:rsidRDefault="00DC3F00" w:rsidP="00FE7E1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3F00" w:rsidRPr="00FE7E10" w:rsidRDefault="00DC3F00" w:rsidP="00FE7E1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E7E10">
        <w:rPr>
          <w:rFonts w:ascii="Calibri" w:hAnsi="Calibri"/>
          <w:sz w:val="22"/>
          <w:szCs w:val="22"/>
        </w:rPr>
        <w:t xml:space="preserve">Jeśli nie zdążyłeś przed wyjazdem zaopatrzyć się w </w:t>
      </w:r>
      <w:r w:rsidR="00552834" w:rsidRPr="00FE7E10">
        <w:rPr>
          <w:rFonts w:ascii="Calibri" w:hAnsi="Calibri"/>
          <w:sz w:val="22"/>
          <w:szCs w:val="22"/>
        </w:rPr>
        <w:t>Zieloną Kartę</w:t>
      </w:r>
      <w:r w:rsidRPr="00FE7E10">
        <w:rPr>
          <w:rFonts w:ascii="Calibri" w:hAnsi="Calibri"/>
          <w:sz w:val="22"/>
          <w:szCs w:val="22"/>
        </w:rPr>
        <w:t xml:space="preserve"> masz jeszcze możliwość wykupienia na samej granicy </w:t>
      </w:r>
      <w:r w:rsidRPr="00FE7E10">
        <w:rPr>
          <w:rFonts w:ascii="Calibri" w:hAnsi="Calibri"/>
          <w:b/>
          <w:sz w:val="22"/>
          <w:szCs w:val="22"/>
        </w:rPr>
        <w:t>ubezpieczenia granicznego</w:t>
      </w:r>
      <w:r w:rsidRPr="00FE7E10">
        <w:rPr>
          <w:rFonts w:ascii="Calibri" w:hAnsi="Calibri"/>
          <w:sz w:val="22"/>
          <w:szCs w:val="22"/>
        </w:rPr>
        <w:t xml:space="preserve">, jest jednak </w:t>
      </w:r>
      <w:r w:rsidR="00552834" w:rsidRPr="00FE7E10">
        <w:rPr>
          <w:rFonts w:ascii="Calibri" w:hAnsi="Calibri"/>
          <w:sz w:val="22"/>
          <w:szCs w:val="22"/>
        </w:rPr>
        <w:t xml:space="preserve">ono przeważnie droższe i </w:t>
      </w:r>
      <w:r w:rsidR="00FE7E10">
        <w:rPr>
          <w:rFonts w:ascii="Calibri" w:hAnsi="Calibri"/>
          <w:sz w:val="22"/>
          <w:szCs w:val="22"/>
        </w:rPr>
        <w:t> </w:t>
      </w:r>
      <w:r w:rsidRPr="00FE7E10">
        <w:rPr>
          <w:rFonts w:ascii="Calibri" w:hAnsi="Calibri"/>
          <w:sz w:val="22"/>
          <w:szCs w:val="22"/>
        </w:rPr>
        <w:t xml:space="preserve"> </w:t>
      </w:r>
      <w:r w:rsidR="00552834" w:rsidRPr="00FE7E10">
        <w:rPr>
          <w:rFonts w:ascii="Calibri" w:hAnsi="Calibri"/>
          <w:sz w:val="22"/>
          <w:szCs w:val="22"/>
        </w:rPr>
        <w:t xml:space="preserve">zapewnia ochronę krócej </w:t>
      </w:r>
      <w:r w:rsidR="00FE7E10" w:rsidRPr="00FE7E10">
        <w:rPr>
          <w:rFonts w:ascii="Calibri" w:hAnsi="Calibri"/>
          <w:sz w:val="22"/>
          <w:szCs w:val="22"/>
        </w:rPr>
        <w:t xml:space="preserve">niż </w:t>
      </w:r>
      <w:r w:rsidR="00552834" w:rsidRPr="00FE7E10">
        <w:rPr>
          <w:rFonts w:ascii="Calibri" w:hAnsi="Calibri"/>
          <w:sz w:val="22"/>
          <w:szCs w:val="22"/>
        </w:rPr>
        <w:t>omawiany dokument.</w:t>
      </w:r>
    </w:p>
    <w:sectPr w:rsidR="00DC3F00" w:rsidRPr="00FE7E10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BD"/>
    <w:multiLevelType w:val="hybridMultilevel"/>
    <w:tmpl w:val="6314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2D6C"/>
    <w:rsid w:val="00266105"/>
    <w:rsid w:val="00392012"/>
    <w:rsid w:val="003A5A49"/>
    <w:rsid w:val="004C3128"/>
    <w:rsid w:val="00552834"/>
    <w:rsid w:val="00912D6C"/>
    <w:rsid w:val="00AB73A5"/>
    <w:rsid w:val="00DC3F00"/>
    <w:rsid w:val="00FD660D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4C3128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FD6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60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0D"/>
    <w:rPr>
      <w:rFonts w:ascii="Tahoma" w:hAnsi="Tahoma" w:cs="Mangal"/>
      <w:sz w:val="16"/>
      <w:szCs w:val="14"/>
    </w:rPr>
  </w:style>
  <w:style w:type="character" w:styleId="Pogrubienie">
    <w:name w:val="Strong"/>
    <w:basedOn w:val="Domylnaczcionkaakapitu"/>
    <w:uiPriority w:val="22"/>
    <w:qFormat/>
    <w:rsid w:val="003A5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Gawinki</cp:lastModifiedBy>
  <cp:revision>6</cp:revision>
  <dcterms:created xsi:type="dcterms:W3CDTF">2019-11-05T08:51:00Z</dcterms:created>
  <dcterms:modified xsi:type="dcterms:W3CDTF">2019-11-05T22:54:00Z</dcterms:modified>
  <dc:language>pl-PL</dc:language>
</cp:coreProperties>
</file>